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110164"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63B5FE52" w:rsidR="00CD36CF" w:rsidRDefault="00110164"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104F8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104F86" w:rsidRPr="00104F86">
            <w:t>2196</w:t>
          </w:r>
        </w:sdtContent>
      </w:sdt>
    </w:p>
    <w:p w14:paraId="3D051A62" w14:textId="77777777" w:rsidR="00104F86" w:rsidRDefault="00104F86" w:rsidP="002010BF">
      <w:pPr>
        <w:pStyle w:val="References"/>
        <w:rPr>
          <w:smallCaps/>
        </w:rPr>
      </w:pPr>
      <w:r>
        <w:rPr>
          <w:smallCaps/>
        </w:rPr>
        <w:t>By Delegate Jennings</w:t>
      </w:r>
    </w:p>
    <w:p w14:paraId="252C807D" w14:textId="77777777" w:rsidR="00A53D27" w:rsidRDefault="00CD36CF" w:rsidP="00104F86">
      <w:pPr>
        <w:pStyle w:val="References"/>
        <w:sectPr w:rsidR="00A53D27" w:rsidSect="00104F86">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pgNumType w:start="0"/>
          <w:cols w:space="720"/>
          <w:titlePg/>
          <w:docGrid w:linePitch="360"/>
        </w:sectPr>
      </w:pPr>
      <w:r>
        <w:t>[</w:t>
      </w:r>
      <w:sdt>
        <w:sdtPr>
          <w:tag w:val="References"/>
          <w:id w:val="-1043047873"/>
          <w:placeholder>
            <w:docPart w:val="2CE89A9E38E646A8BB78DB77C515E0B6"/>
          </w:placeholder>
          <w:text w:multiLine="1"/>
        </w:sdtPr>
        <w:sdtEndPr/>
        <w:sdtContent>
          <w:r w:rsidR="00707888">
            <w:t>Originating in the Committee on Health and Human Resources; Reported on January 31, 2023</w:t>
          </w:r>
        </w:sdtContent>
      </w:sdt>
      <w:r>
        <w:t>]</w:t>
      </w:r>
    </w:p>
    <w:p w14:paraId="05B63EEB" w14:textId="4E46FC76" w:rsidR="00104F86" w:rsidRPr="00D46C9B" w:rsidRDefault="00104F86" w:rsidP="00A53D27">
      <w:pPr>
        <w:pStyle w:val="TitleSection"/>
        <w:rPr>
          <w:color w:val="auto"/>
        </w:rPr>
      </w:pPr>
      <w:r w:rsidRPr="00D46C9B">
        <w:rPr>
          <w:color w:val="auto"/>
        </w:rPr>
        <w:lastRenderedPageBreak/>
        <w:t xml:space="preserve">A BILL to repeal §16-5Y-12 of the Code of West Virginia, 1931, as amended; and to amend and reenact §16-2D-9 and §16-2D-11; all relating to </w:t>
      </w:r>
      <w:r w:rsidR="009A2515">
        <w:rPr>
          <w:color w:val="auto"/>
        </w:rPr>
        <w:t xml:space="preserve">removing an opioid treatment program </w:t>
      </w:r>
      <w:r w:rsidR="00E82CF7">
        <w:rPr>
          <w:color w:val="auto"/>
        </w:rPr>
        <w:t xml:space="preserve">from the from the health services which may not be developed; and exempts an opioid treatment program </w:t>
      </w:r>
      <w:r w:rsidR="009A2515">
        <w:rPr>
          <w:color w:val="auto"/>
        </w:rPr>
        <w:t xml:space="preserve">from </w:t>
      </w:r>
      <w:r w:rsidRPr="00D46C9B">
        <w:rPr>
          <w:color w:val="auto"/>
        </w:rPr>
        <w:t>certificate of need</w:t>
      </w:r>
      <w:r w:rsidR="009A2515">
        <w:rPr>
          <w:color w:val="auto"/>
        </w:rPr>
        <w:t>.</w:t>
      </w:r>
    </w:p>
    <w:p w14:paraId="3B987784" w14:textId="77777777" w:rsidR="00104F86" w:rsidRPr="00D46C9B" w:rsidRDefault="00104F86" w:rsidP="00A53D27">
      <w:pPr>
        <w:pStyle w:val="EnactingClause"/>
        <w:rPr>
          <w:color w:val="auto"/>
        </w:rPr>
      </w:pPr>
      <w:r w:rsidRPr="00D46C9B">
        <w:rPr>
          <w:color w:val="auto"/>
        </w:rPr>
        <w:t>Be it enacted by the Legislature of West Virginia:</w:t>
      </w:r>
    </w:p>
    <w:p w14:paraId="632DE67D" w14:textId="77777777" w:rsidR="00104F86" w:rsidRPr="00D46C9B" w:rsidRDefault="00104F86" w:rsidP="00A53D27">
      <w:pPr>
        <w:pStyle w:val="ArticleHeading"/>
        <w:widowControl/>
        <w:rPr>
          <w:color w:val="auto"/>
        </w:rPr>
        <w:sectPr w:rsidR="00104F86" w:rsidRPr="00D46C9B" w:rsidSect="00104F86">
          <w:pgSz w:w="12240" w:h="15840" w:code="1"/>
          <w:pgMar w:top="1440" w:right="1440" w:bottom="1440" w:left="1440" w:header="720" w:footer="720" w:gutter="0"/>
          <w:lnNumType w:countBy="1"/>
          <w:pgNumType w:start="0"/>
          <w:cols w:space="720"/>
          <w:titlePg/>
          <w:docGrid w:linePitch="360"/>
        </w:sectPr>
      </w:pPr>
      <w:r w:rsidRPr="00D46C9B">
        <w:rPr>
          <w:color w:val="auto"/>
        </w:rPr>
        <w:t>ARTICLE 2D. CERTIFICATE OF NEED.</w:t>
      </w:r>
    </w:p>
    <w:p w14:paraId="72F03AB3" w14:textId="77777777" w:rsidR="00104F86" w:rsidRPr="00D46C9B" w:rsidRDefault="00104F86" w:rsidP="00A53D27">
      <w:pPr>
        <w:pStyle w:val="SectionHeading"/>
        <w:widowControl/>
        <w:rPr>
          <w:color w:val="auto"/>
        </w:rPr>
      </w:pPr>
      <w:r w:rsidRPr="00D46C9B">
        <w:rPr>
          <w:color w:val="auto"/>
        </w:rPr>
        <w:t>§16-2D-9. Health services that cannot be developed.</w:t>
      </w:r>
    </w:p>
    <w:p w14:paraId="0508D772" w14:textId="77777777" w:rsidR="00104F86" w:rsidRPr="00D46C9B" w:rsidRDefault="00104F86" w:rsidP="00A53D27">
      <w:pPr>
        <w:ind w:left="720" w:hanging="720"/>
        <w:jc w:val="both"/>
        <w:outlineLvl w:val="3"/>
        <w:rPr>
          <w:rFonts w:cs="Arial"/>
          <w:b/>
          <w:color w:val="auto"/>
        </w:rPr>
        <w:sectPr w:rsidR="00104F86" w:rsidRPr="00D46C9B" w:rsidSect="00AC48C5">
          <w:type w:val="continuous"/>
          <w:pgSz w:w="12240" w:h="15840" w:code="1"/>
          <w:pgMar w:top="1440" w:right="1440" w:bottom="1440" w:left="1440" w:header="720" w:footer="720" w:gutter="0"/>
          <w:lnNumType w:countBy="1" w:restart="newSection"/>
          <w:cols w:space="720"/>
          <w:titlePg/>
          <w:docGrid w:linePitch="360"/>
        </w:sectPr>
      </w:pPr>
    </w:p>
    <w:p w14:paraId="3F3DF1FA" w14:textId="77777777" w:rsidR="00104F86" w:rsidRPr="00D46C9B" w:rsidRDefault="00104F86" w:rsidP="00A53D27">
      <w:pPr>
        <w:pStyle w:val="SectionBody"/>
        <w:widowControl/>
        <w:rPr>
          <w:color w:val="auto"/>
        </w:rPr>
      </w:pPr>
      <w:r w:rsidRPr="00D46C9B">
        <w:rPr>
          <w:color w:val="auto"/>
        </w:rPr>
        <w:t>Notwithstanding §16-2D-8 and §16-2D-11 of this code, these health services require a certificate of need</w:t>
      </w:r>
      <w:r w:rsidRPr="00D46C9B">
        <w:rPr>
          <w:color w:val="auto"/>
          <w:u w:val="single"/>
        </w:rPr>
        <w:t>,</w:t>
      </w:r>
      <w:r w:rsidRPr="00D46C9B">
        <w:rPr>
          <w:color w:val="auto"/>
        </w:rPr>
        <w:t xml:space="preserve"> but the authority may not issue a certificate of need to:</w:t>
      </w:r>
    </w:p>
    <w:p w14:paraId="4678DB30" w14:textId="77777777" w:rsidR="00104F86" w:rsidRPr="00D46C9B" w:rsidRDefault="00104F86" w:rsidP="00A53D27">
      <w:pPr>
        <w:pStyle w:val="SectionBody"/>
        <w:widowControl/>
        <w:rPr>
          <w:color w:val="auto"/>
        </w:rPr>
      </w:pPr>
      <w:r w:rsidRPr="00D46C9B">
        <w:rPr>
          <w:color w:val="auto"/>
        </w:rPr>
        <w:t xml:space="preserve">(1) A health care facility adding intermediate care or skilled nursing beds to its current licensed bed complement, except as provided in §16-2D-11(c)(23) of this </w:t>
      </w:r>
      <w:proofErr w:type="gramStart"/>
      <w:r w:rsidRPr="00D46C9B">
        <w:rPr>
          <w:color w:val="auto"/>
        </w:rPr>
        <w:t>code;</w:t>
      </w:r>
      <w:proofErr w:type="gramEnd"/>
    </w:p>
    <w:p w14:paraId="257D9256" w14:textId="77777777" w:rsidR="00104F86" w:rsidRPr="00D46C9B" w:rsidRDefault="00104F86" w:rsidP="00A53D27">
      <w:pPr>
        <w:pStyle w:val="SectionBody"/>
        <w:widowControl/>
        <w:rPr>
          <w:color w:val="auto"/>
        </w:rPr>
      </w:pPr>
      <w:r w:rsidRPr="00D46C9B">
        <w:rPr>
          <w:color w:val="auto"/>
        </w:rPr>
        <w:t xml:space="preserve">(2) A person developing, constructing, or replacing a skilled nursing facility except in the case of facilities designed to replace existing beds in existing facilities that may soon be deemed unsafe or facilities utilizing existing licensed beds from existing facilities which are designed to meet the changing health care delivery system; </w:t>
      </w:r>
      <w:r w:rsidRPr="00C435C0">
        <w:rPr>
          <w:color w:val="auto"/>
          <w:u w:val="single"/>
        </w:rPr>
        <w:t>and</w:t>
      </w:r>
    </w:p>
    <w:p w14:paraId="5D63B52C" w14:textId="77777777" w:rsidR="00104F86" w:rsidRPr="00D46C9B" w:rsidRDefault="00104F86" w:rsidP="00A53D27">
      <w:pPr>
        <w:pStyle w:val="SectionBody"/>
        <w:widowControl/>
        <w:rPr>
          <w:strike/>
          <w:color w:val="auto"/>
        </w:rPr>
      </w:pPr>
      <w:r w:rsidRPr="00D46C9B">
        <w:rPr>
          <w:color w:val="auto"/>
        </w:rPr>
        <w:t xml:space="preserve">(3) Add beds in an intermediate care facility for individuals with an intellectual disability, except that prohibition does not apply to an intermediate care facility for individuals with intellectual disabilities beds approved under the Kanawha County circuit court order of August 3, 1989, civil action number MISC-81-585 issued in the case of E.H. v. Matin, 168 W.V. 248, 284 S.E. 2d 232 (1981) including the 24 beds provided in §16-2D-8(b)(24) of this code. </w:t>
      </w:r>
      <w:r w:rsidRPr="00D46C9B">
        <w:rPr>
          <w:strike/>
          <w:color w:val="auto"/>
        </w:rPr>
        <w:t xml:space="preserve">and </w:t>
      </w:r>
    </w:p>
    <w:p w14:paraId="552A4135" w14:textId="77777777" w:rsidR="00104F86" w:rsidRPr="00D46C9B" w:rsidRDefault="00104F86" w:rsidP="00A53D27">
      <w:pPr>
        <w:pStyle w:val="SectionBody"/>
        <w:widowControl/>
        <w:rPr>
          <w:strike/>
          <w:color w:val="auto"/>
        </w:rPr>
      </w:pPr>
      <w:r w:rsidRPr="00D46C9B">
        <w:rPr>
          <w:strike/>
          <w:color w:val="auto"/>
        </w:rPr>
        <w:t xml:space="preserve">(4) An opioid treatment </w:t>
      </w:r>
      <w:proofErr w:type="gramStart"/>
      <w:r w:rsidRPr="00D46C9B">
        <w:rPr>
          <w:strike/>
          <w:color w:val="auto"/>
        </w:rPr>
        <w:t>program</w:t>
      </w:r>
      <w:proofErr w:type="gramEnd"/>
    </w:p>
    <w:p w14:paraId="5114817E" w14:textId="77777777" w:rsidR="00104F86" w:rsidRPr="00D46C9B" w:rsidRDefault="00104F86" w:rsidP="00A53D27">
      <w:pPr>
        <w:pStyle w:val="SectionHeading"/>
        <w:widowControl/>
        <w:rPr>
          <w:rFonts w:cs="Times New Roman"/>
          <w:color w:val="auto"/>
        </w:rPr>
      </w:pPr>
      <w:r w:rsidRPr="00D46C9B">
        <w:rPr>
          <w:color w:val="auto"/>
        </w:rPr>
        <w:t>§16-2D-11. Exemptions from Certificate of Need which require the submission of information to the authority.</w:t>
      </w:r>
    </w:p>
    <w:p w14:paraId="1AB8A68D" w14:textId="77777777" w:rsidR="00104F86" w:rsidRPr="00D46C9B" w:rsidRDefault="00104F86" w:rsidP="00A53D27">
      <w:pPr>
        <w:pStyle w:val="SectionBody"/>
        <w:widowControl/>
        <w:rPr>
          <w:rFonts w:cs="Times New Roman"/>
          <w:color w:val="auto"/>
        </w:rPr>
        <w:sectPr w:rsidR="00104F86" w:rsidRPr="00D46C9B" w:rsidSect="00AC48C5">
          <w:headerReference w:type="even" r:id="rId12"/>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38DA38A7" w14:textId="77777777" w:rsidR="00104F86" w:rsidRPr="00D46C9B" w:rsidRDefault="00104F86" w:rsidP="00A53D27">
      <w:pPr>
        <w:pStyle w:val="SectionBody"/>
        <w:widowControl/>
        <w:rPr>
          <w:rFonts w:cs="Times New Roman"/>
          <w:color w:val="auto"/>
        </w:rPr>
      </w:pPr>
      <w:r w:rsidRPr="00D46C9B">
        <w:rPr>
          <w:rFonts w:cs="Times New Roman"/>
          <w:color w:val="auto"/>
        </w:rPr>
        <w:t>(a) To obtain an exemption under this section a person shall:</w:t>
      </w:r>
    </w:p>
    <w:p w14:paraId="26BC38CF" w14:textId="77777777" w:rsidR="00104F86" w:rsidRPr="00D46C9B" w:rsidRDefault="00104F86" w:rsidP="00A53D27">
      <w:pPr>
        <w:pStyle w:val="SectionBody"/>
        <w:widowControl/>
        <w:rPr>
          <w:rFonts w:cs="Times New Roman"/>
          <w:color w:val="auto"/>
        </w:rPr>
      </w:pPr>
      <w:r w:rsidRPr="00D46C9B">
        <w:rPr>
          <w:rFonts w:cs="Times New Roman"/>
          <w:color w:val="auto"/>
        </w:rPr>
        <w:t>(1) File an exemption application; and</w:t>
      </w:r>
    </w:p>
    <w:p w14:paraId="1DDC2462" w14:textId="77777777" w:rsidR="00104F86" w:rsidRPr="00D46C9B" w:rsidRDefault="00104F86" w:rsidP="00A53D27">
      <w:pPr>
        <w:pStyle w:val="SectionBody"/>
        <w:widowControl/>
        <w:rPr>
          <w:rFonts w:cs="Times New Roman"/>
          <w:color w:val="auto"/>
        </w:rPr>
      </w:pPr>
      <w:r w:rsidRPr="00D46C9B">
        <w:rPr>
          <w:rFonts w:cs="Times New Roman"/>
          <w:color w:val="auto"/>
        </w:rPr>
        <w:lastRenderedPageBreak/>
        <w:t>(2) Provide a statement detailing which exemption applies and the circumstances justifying the exemption.</w:t>
      </w:r>
    </w:p>
    <w:p w14:paraId="216C8C82" w14:textId="77777777" w:rsidR="00104F86" w:rsidRPr="00D46C9B" w:rsidRDefault="00104F86" w:rsidP="00A53D27">
      <w:pPr>
        <w:pStyle w:val="SectionBody"/>
        <w:widowControl/>
        <w:rPr>
          <w:rFonts w:cs="Times New Roman"/>
          <w:color w:val="auto"/>
        </w:rPr>
      </w:pPr>
      <w:r w:rsidRPr="00D46C9B">
        <w:rPr>
          <w:rFonts w:cs="Times New Roman"/>
          <w:color w:val="auto"/>
        </w:rPr>
        <w:t>(b) Notwithstanding §16-2D-8 and §16-2D-10 of this code and, except as provided in §16-2D-9 of this code, the Legislature finds that a need exists</w:t>
      </w:r>
      <w:r w:rsidRPr="00D46C9B">
        <w:rPr>
          <w:rFonts w:cs="Times New Roman"/>
          <w:color w:val="auto"/>
          <w:u w:val="single"/>
        </w:rPr>
        <w:t>,</w:t>
      </w:r>
      <w:r w:rsidRPr="00D46C9B">
        <w:rPr>
          <w:rFonts w:cs="Times New Roman"/>
          <w:color w:val="auto"/>
        </w:rPr>
        <w:t xml:space="preserve"> and these health services are exempt from the certificate of need process:</w:t>
      </w:r>
    </w:p>
    <w:p w14:paraId="5C5726F3" w14:textId="60D634AD" w:rsidR="00104F86" w:rsidRPr="00D46C9B" w:rsidRDefault="00104F86" w:rsidP="00A53D27">
      <w:pPr>
        <w:pStyle w:val="SectionBody"/>
        <w:widowControl/>
        <w:rPr>
          <w:rFonts w:cs="Times New Roman"/>
          <w:color w:val="auto"/>
        </w:rPr>
      </w:pPr>
      <w:r w:rsidRPr="00D46C9B">
        <w:rPr>
          <w:rFonts w:cs="Times New Roman"/>
          <w:color w:val="auto"/>
        </w:rPr>
        <w:t xml:space="preserve">(1) The acquisition and utilization of one computed tomography scanner with a purchase price up to $750,000 that is installed in a private office practice where at minimum 75 percent of the scans are performed on the patients of the practice.  The private office practice shall obtain and maintain accreditation from the American College of Radiology prior to, and </w:t>
      </w:r>
      <w:proofErr w:type="gramStart"/>
      <w:r w:rsidRPr="00D46C9B">
        <w:rPr>
          <w:rFonts w:cs="Times New Roman"/>
          <w:color w:val="auto"/>
        </w:rPr>
        <w:t>at all times</w:t>
      </w:r>
      <w:proofErr w:type="gramEnd"/>
      <w:r w:rsidRPr="00D46C9B">
        <w:rPr>
          <w:rFonts w:cs="Times New Roman"/>
          <w:color w:val="auto"/>
        </w:rPr>
        <w:t xml:space="preserve">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w:t>
      </w:r>
      <w:r w:rsidR="00A53D27">
        <w:rPr>
          <w:rFonts w:cs="Times New Roman"/>
          <w:color w:val="auto"/>
        </w:rPr>
        <w:t>’</w:t>
      </w:r>
      <w:r w:rsidRPr="00D46C9B">
        <w:rPr>
          <w:rFonts w:cs="Times New Roman"/>
          <w:color w:val="auto"/>
        </w:rPr>
        <w:t>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performed on patients of the practice in excess of 75 percent, shall be reduced to 75 percent:</w:t>
      </w:r>
      <w:r w:rsidRPr="00D46C9B">
        <w:rPr>
          <w:i/>
          <w:color w:val="auto"/>
        </w:rPr>
        <w:t xml:space="preserve"> </w:t>
      </w:r>
      <w:r w:rsidRPr="00A53D27">
        <w:rPr>
          <w:i/>
          <w:color w:val="auto"/>
        </w:rPr>
        <w:t>Provided</w:t>
      </w:r>
      <w:r w:rsidRPr="00D46C9B">
        <w:rPr>
          <w:i/>
          <w:color w:val="auto"/>
        </w:rPr>
        <w:t xml:space="preserve">, </w:t>
      </w:r>
      <w:proofErr w:type="gramStart"/>
      <w:r w:rsidRPr="00D46C9B">
        <w:rPr>
          <w:color w:val="auto"/>
        </w:rPr>
        <w:t>That</w:t>
      </w:r>
      <w:proofErr w:type="gramEnd"/>
      <w:r w:rsidRPr="00D46C9B">
        <w:rPr>
          <w:color w:val="auto"/>
        </w:rPr>
        <w:t xml:space="preserve"> these limitations on the exemption for a private office practice with more than one location </w:t>
      </w:r>
      <w:r w:rsidRPr="00D46C9B">
        <w:rPr>
          <w:strike/>
          <w:color w:val="auto"/>
        </w:rPr>
        <w:t>shall</w:t>
      </w:r>
      <w:r w:rsidRPr="00D46C9B">
        <w:rPr>
          <w:color w:val="auto"/>
        </w:rPr>
        <w:t xml:space="preserve"> </w:t>
      </w:r>
      <w:r w:rsidRPr="00D46C9B">
        <w:rPr>
          <w:color w:val="auto"/>
          <w:u w:val="single"/>
        </w:rPr>
        <w:t>may</w:t>
      </w:r>
      <w:r w:rsidRPr="00D46C9B">
        <w:rPr>
          <w:color w:val="auto"/>
        </w:rPr>
        <w:t xml:space="preserve"> not apply to a private office practice with more than twenty locations in the state on April 8,</w:t>
      </w:r>
      <w:r w:rsidRPr="00D46C9B">
        <w:rPr>
          <w:color w:val="auto"/>
          <w:vertAlign w:val="superscript"/>
        </w:rPr>
        <w:t xml:space="preserve"> </w:t>
      </w:r>
      <w:r w:rsidRPr="00D46C9B">
        <w:rPr>
          <w:color w:val="auto"/>
        </w:rPr>
        <w:t>2017.</w:t>
      </w:r>
    </w:p>
    <w:p w14:paraId="167E1C4F"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 (A) A birthing center established by a nonprofit primary care center that has a community board and provides primary care services to people in their community without regard to ability to pay; or </w:t>
      </w:r>
    </w:p>
    <w:p w14:paraId="7F10C8FA" w14:textId="77777777" w:rsidR="00104F86" w:rsidRPr="00D46C9B" w:rsidRDefault="00104F86" w:rsidP="00A53D27">
      <w:pPr>
        <w:pStyle w:val="SectionBody"/>
        <w:widowControl/>
        <w:rPr>
          <w:rFonts w:cs="Times New Roman"/>
          <w:color w:val="auto"/>
        </w:rPr>
      </w:pPr>
      <w:r w:rsidRPr="00D46C9B">
        <w:rPr>
          <w:rFonts w:cs="Times New Roman"/>
          <w:color w:val="auto"/>
        </w:rPr>
        <w:t>(B) A birthing center established by a nonprofit hospital with less than 100 licensed acute care beds.</w:t>
      </w:r>
    </w:p>
    <w:p w14:paraId="41FB2D8F" w14:textId="77777777" w:rsidR="00104F86" w:rsidRPr="00D46C9B" w:rsidRDefault="00104F86" w:rsidP="00A53D27">
      <w:pPr>
        <w:pStyle w:val="SectionBody"/>
        <w:widowControl/>
        <w:rPr>
          <w:rFonts w:cs="Times New Roman"/>
          <w:color w:val="auto"/>
        </w:rPr>
      </w:pPr>
      <w:r w:rsidRPr="00D46C9B">
        <w:rPr>
          <w:rFonts w:cs="Times New Roman"/>
          <w:color w:val="auto"/>
        </w:rPr>
        <w:lastRenderedPageBreak/>
        <w:t>(</w:t>
      </w:r>
      <w:proofErr w:type="spellStart"/>
      <w:r w:rsidRPr="00D46C9B">
        <w:rPr>
          <w:rFonts w:cs="Times New Roman"/>
          <w:color w:val="auto"/>
        </w:rPr>
        <w:t>i</w:t>
      </w:r>
      <w:proofErr w:type="spellEnd"/>
      <w:r w:rsidRPr="00D46C9B">
        <w:rPr>
          <w:rFonts w:cs="Times New Roman"/>
          <w:color w:val="auto"/>
        </w:rPr>
        <w:t xml:space="preserve">) To qualify for this exemption, an applicant shall </w:t>
      </w:r>
      <w:proofErr w:type="gramStart"/>
      <w:r w:rsidRPr="00D46C9B">
        <w:rPr>
          <w:rFonts w:cs="Times New Roman"/>
          <w:color w:val="auto"/>
        </w:rPr>
        <w:t>be located in</w:t>
      </w:r>
      <w:proofErr w:type="gramEnd"/>
      <w:r w:rsidRPr="00D46C9B">
        <w:rPr>
          <w:rFonts w:cs="Times New Roman"/>
          <w:color w:val="auto"/>
        </w:rPr>
        <w:t xml:space="preserve"> an area that is underserved with respect to low-risk obstetrical services; and</w:t>
      </w:r>
    </w:p>
    <w:p w14:paraId="5C0FA1D6" w14:textId="77777777" w:rsidR="00104F86" w:rsidRPr="00D46C9B" w:rsidRDefault="00104F86" w:rsidP="00A53D27">
      <w:pPr>
        <w:pStyle w:val="SectionBody"/>
        <w:widowControl/>
        <w:rPr>
          <w:rFonts w:cs="Times New Roman"/>
          <w:color w:val="auto"/>
        </w:rPr>
      </w:pPr>
      <w:r w:rsidRPr="00D46C9B">
        <w:rPr>
          <w:rFonts w:cs="Times New Roman"/>
          <w:color w:val="auto"/>
        </w:rPr>
        <w:t>(ii) Provide a proposed health service area.</w:t>
      </w:r>
    </w:p>
    <w:p w14:paraId="5EC0753E"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(3) (A) A health care facility acquiring major medical equipment, adding health services, or obligating a capital expenditure to be used solely for </w:t>
      </w:r>
      <w:proofErr w:type="gramStart"/>
      <w:r w:rsidRPr="00D46C9B">
        <w:rPr>
          <w:rFonts w:cs="Times New Roman"/>
          <w:color w:val="auto"/>
        </w:rPr>
        <w:t>research;</w:t>
      </w:r>
      <w:proofErr w:type="gramEnd"/>
    </w:p>
    <w:p w14:paraId="185EB7F3" w14:textId="77777777" w:rsidR="00104F86" w:rsidRPr="00D46C9B" w:rsidRDefault="00104F86" w:rsidP="00A53D27">
      <w:pPr>
        <w:pStyle w:val="SectionBody"/>
        <w:widowControl/>
        <w:rPr>
          <w:rFonts w:cs="Times New Roman"/>
          <w:color w:val="auto"/>
        </w:rPr>
      </w:pPr>
      <w:r w:rsidRPr="00D46C9B">
        <w:rPr>
          <w:rFonts w:cs="Times New Roman"/>
          <w:color w:val="auto"/>
        </w:rPr>
        <w:t>(B) To qualify for this exemption, the health care facility shall show that the acquisition, offering or obligation will not:</w:t>
      </w:r>
    </w:p>
    <w:p w14:paraId="04C39263" w14:textId="77777777" w:rsidR="00104F86" w:rsidRPr="00D46C9B" w:rsidRDefault="00104F86" w:rsidP="00A53D27">
      <w:pPr>
        <w:pStyle w:val="SectionBody"/>
        <w:widowControl/>
        <w:rPr>
          <w:rFonts w:cs="Times New Roman"/>
          <w:color w:val="auto"/>
        </w:rPr>
      </w:pPr>
      <w:r w:rsidRPr="00D46C9B">
        <w:rPr>
          <w:rFonts w:cs="Times New Roman"/>
          <w:color w:val="auto"/>
        </w:rPr>
        <w:t>(</w:t>
      </w:r>
      <w:proofErr w:type="spellStart"/>
      <w:r w:rsidRPr="00D46C9B">
        <w:rPr>
          <w:rFonts w:cs="Times New Roman"/>
          <w:color w:val="auto"/>
        </w:rPr>
        <w:t>i</w:t>
      </w:r>
      <w:proofErr w:type="spellEnd"/>
      <w:r w:rsidRPr="00D46C9B">
        <w:rPr>
          <w:rFonts w:cs="Times New Roman"/>
          <w:color w:val="auto"/>
        </w:rPr>
        <w:t xml:space="preserve">) Affect the charges of the facility for the provision of medical or other patient care services other than the services which are included in the </w:t>
      </w:r>
      <w:proofErr w:type="gramStart"/>
      <w:r w:rsidRPr="00D46C9B">
        <w:rPr>
          <w:rFonts w:cs="Times New Roman"/>
          <w:color w:val="auto"/>
        </w:rPr>
        <w:t>research;</w:t>
      </w:r>
      <w:proofErr w:type="gramEnd"/>
    </w:p>
    <w:p w14:paraId="5DD3A0C7" w14:textId="77777777" w:rsidR="00104F86" w:rsidRPr="00D46C9B" w:rsidRDefault="00104F86" w:rsidP="00A53D27">
      <w:pPr>
        <w:pStyle w:val="SectionBody"/>
        <w:widowControl/>
        <w:rPr>
          <w:rFonts w:cs="Times New Roman"/>
          <w:color w:val="auto"/>
        </w:rPr>
      </w:pPr>
      <w:r w:rsidRPr="00D46C9B">
        <w:rPr>
          <w:rFonts w:cs="Times New Roman"/>
          <w:color w:val="auto"/>
        </w:rPr>
        <w:t>(ii) Result in a substantial change to the bed capacity of the facility; or</w:t>
      </w:r>
    </w:p>
    <w:p w14:paraId="1ACBD0B5" w14:textId="77777777" w:rsidR="00104F86" w:rsidRPr="00D46C9B" w:rsidRDefault="00104F86" w:rsidP="00A53D27">
      <w:pPr>
        <w:pStyle w:val="SectionBody"/>
        <w:widowControl/>
        <w:rPr>
          <w:rFonts w:cs="Times New Roman"/>
          <w:color w:val="auto"/>
        </w:rPr>
      </w:pPr>
      <w:r w:rsidRPr="00D46C9B">
        <w:rPr>
          <w:rFonts w:cs="Times New Roman"/>
          <w:color w:val="auto"/>
        </w:rPr>
        <w:t>(iii) Result in a substantial change to the health services of the facility.</w:t>
      </w:r>
    </w:p>
    <w:p w14:paraId="18125E23"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(C) For purposes of this subdivision, the term “solely for research” includes patient care provided on an occasional and irregular basis and not as part of a research </w:t>
      </w:r>
      <w:proofErr w:type="gramStart"/>
      <w:r w:rsidRPr="00D46C9B">
        <w:rPr>
          <w:rFonts w:cs="Times New Roman"/>
          <w:color w:val="auto"/>
        </w:rPr>
        <w:t>program;</w:t>
      </w:r>
      <w:proofErr w:type="gramEnd"/>
    </w:p>
    <w:p w14:paraId="13B228E7" w14:textId="77777777" w:rsidR="00104F86" w:rsidRPr="00D46C9B" w:rsidRDefault="00104F86" w:rsidP="00A53D27">
      <w:pPr>
        <w:pStyle w:val="SectionBody"/>
        <w:widowControl/>
        <w:rPr>
          <w:color w:val="auto"/>
        </w:rPr>
      </w:pPr>
      <w:r w:rsidRPr="00D46C9B">
        <w:rPr>
          <w:rFonts w:cs="Times New Roman"/>
          <w:color w:val="auto"/>
        </w:rPr>
        <w:t>(4) The obligation of a capital expenditure to acquire, either by purchase, lease or comparable arrangement, the real property, equipment or operations of a skilled nursing facility:</w:t>
      </w:r>
      <w:r w:rsidRPr="00D46C9B">
        <w:rPr>
          <w:color w:val="auto"/>
        </w:rPr>
        <w:t xml:space="preserve">  </w:t>
      </w:r>
      <w:r w:rsidRPr="00D46C9B">
        <w:rPr>
          <w:i/>
          <w:color w:val="auto"/>
        </w:rPr>
        <w:t>Provided,</w:t>
      </w:r>
      <w:r w:rsidRPr="00D46C9B">
        <w:rPr>
          <w:color w:val="auto"/>
        </w:rPr>
        <w:t xml:space="preserve"> That a skilled nursing facility developed pursuant to subdivision (17) of this section and subsequently acquired pursuant to this subdivision may not transfer or sell any of the skilled nursing home beds of the acquired skilled nursing facility until the skilled nursing facility has been in operation for at least 10 years. </w:t>
      </w:r>
    </w:p>
    <w:p w14:paraId="34D7E4A2"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(5) Shared health services between two or more hospitals licensed in West Virginia providing health services made available through existing technology that can reasonably be mobile. This exemption does not include providing mobile cardiac </w:t>
      </w:r>
      <w:proofErr w:type="gramStart"/>
      <w:r w:rsidRPr="00D46C9B">
        <w:rPr>
          <w:rFonts w:cs="Times New Roman"/>
          <w:color w:val="auto"/>
        </w:rPr>
        <w:t>catheterization;</w:t>
      </w:r>
      <w:proofErr w:type="gramEnd"/>
    </w:p>
    <w:p w14:paraId="596AF5F7"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(6) The acquisition, development or establishment of a certified interoperable electronic health record or electronic medical record </w:t>
      </w:r>
      <w:proofErr w:type="gramStart"/>
      <w:r w:rsidRPr="00D46C9B">
        <w:rPr>
          <w:rFonts w:cs="Times New Roman"/>
          <w:color w:val="auto"/>
        </w:rPr>
        <w:t>system;</w:t>
      </w:r>
      <w:proofErr w:type="gramEnd"/>
    </w:p>
    <w:p w14:paraId="776AD9C5"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(7) The addition of forensic beds in a health care </w:t>
      </w:r>
      <w:proofErr w:type="gramStart"/>
      <w:r w:rsidRPr="00D46C9B">
        <w:rPr>
          <w:rFonts w:cs="Times New Roman"/>
          <w:color w:val="auto"/>
        </w:rPr>
        <w:t>facility;</w:t>
      </w:r>
      <w:proofErr w:type="gramEnd"/>
    </w:p>
    <w:p w14:paraId="593160FD" w14:textId="77777777" w:rsidR="00104F86" w:rsidRPr="00D46C9B" w:rsidRDefault="00104F86" w:rsidP="00A53D27">
      <w:pPr>
        <w:pStyle w:val="SectionBody"/>
        <w:widowControl/>
        <w:rPr>
          <w:rFonts w:cs="Times New Roman"/>
          <w:color w:val="auto"/>
        </w:rPr>
      </w:pPr>
      <w:r w:rsidRPr="00D46C9B">
        <w:rPr>
          <w:rFonts w:cs="Times New Roman"/>
          <w:color w:val="auto"/>
        </w:rPr>
        <w:lastRenderedPageBreak/>
        <w:t xml:space="preserve">(8) A behavioral health service selected by the Department of Health and Human Resources in response to its request for application for services intended to return children currently placed in out-of-state facilities to the state or to prevent placement of children in out-of-state facilities is not subject to a certificate of </w:t>
      </w:r>
      <w:proofErr w:type="gramStart"/>
      <w:r w:rsidRPr="00D46C9B">
        <w:rPr>
          <w:rFonts w:cs="Times New Roman"/>
          <w:color w:val="auto"/>
        </w:rPr>
        <w:t>need;</w:t>
      </w:r>
      <w:proofErr w:type="gramEnd"/>
    </w:p>
    <w:p w14:paraId="56629EA7"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(9) The replacement of major medical equipment with like equipment, only if the replacement major medical equipment cost is more than the expenditure </w:t>
      </w:r>
      <w:proofErr w:type="gramStart"/>
      <w:r w:rsidRPr="00D46C9B">
        <w:rPr>
          <w:rFonts w:cs="Times New Roman"/>
          <w:color w:val="auto"/>
        </w:rPr>
        <w:t>minimum;</w:t>
      </w:r>
      <w:proofErr w:type="gramEnd"/>
    </w:p>
    <w:p w14:paraId="206D5738" w14:textId="33F17F91" w:rsidR="00104F86" w:rsidRPr="00D46C9B" w:rsidRDefault="00104F86" w:rsidP="00A53D27">
      <w:pPr>
        <w:pStyle w:val="SectionBody"/>
        <w:widowControl/>
        <w:rPr>
          <w:rFonts w:cs="Times New Roman"/>
          <w:color w:val="auto"/>
        </w:rPr>
      </w:pPr>
      <w:r w:rsidRPr="00D46C9B">
        <w:rPr>
          <w:rFonts w:cs="Times New Roman"/>
          <w:color w:val="auto"/>
        </w:rPr>
        <w:t>(10) Renovations within a hospital, only if the renovation cost is more than the expenditure minimum. The renovations may not expand the health care facility</w:t>
      </w:r>
      <w:r w:rsidR="00A53D27">
        <w:rPr>
          <w:rFonts w:cs="Times New Roman"/>
          <w:color w:val="auto"/>
        </w:rPr>
        <w:t>’</w:t>
      </w:r>
      <w:r w:rsidRPr="00D46C9B">
        <w:rPr>
          <w:rFonts w:cs="Times New Roman"/>
          <w:color w:val="auto"/>
        </w:rPr>
        <w:t xml:space="preserve">s current square footage, incur a substantial change to the health services, or a substantial change to the bed </w:t>
      </w:r>
      <w:proofErr w:type="gramStart"/>
      <w:r w:rsidRPr="00D46C9B">
        <w:rPr>
          <w:rFonts w:cs="Times New Roman"/>
          <w:color w:val="auto"/>
        </w:rPr>
        <w:t>capacity;</w:t>
      </w:r>
      <w:proofErr w:type="gramEnd"/>
    </w:p>
    <w:p w14:paraId="1DB7BE10"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(11) Renovations to a skilled nursing </w:t>
      </w:r>
      <w:proofErr w:type="gramStart"/>
      <w:r w:rsidRPr="00D46C9B">
        <w:rPr>
          <w:rFonts w:cs="Times New Roman"/>
          <w:color w:val="auto"/>
        </w:rPr>
        <w:t>facility;</w:t>
      </w:r>
      <w:proofErr w:type="gramEnd"/>
    </w:p>
    <w:p w14:paraId="2D032090"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(12)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w:t>
      </w:r>
      <w:proofErr w:type="gramStart"/>
      <w:r w:rsidRPr="00D46C9B">
        <w:rPr>
          <w:rFonts w:cs="Times New Roman"/>
          <w:color w:val="auto"/>
        </w:rPr>
        <w:t>organization;</w:t>
      </w:r>
      <w:proofErr w:type="gramEnd"/>
    </w:p>
    <w:p w14:paraId="6C05095B" w14:textId="6939A077" w:rsidR="00104F86" w:rsidRPr="00D46C9B" w:rsidRDefault="00104F86" w:rsidP="00A53D27">
      <w:pPr>
        <w:pStyle w:val="SectionBody"/>
        <w:widowControl/>
        <w:rPr>
          <w:rFonts w:cs="Times New Roman"/>
          <w:color w:val="auto"/>
        </w:rPr>
      </w:pPr>
      <w:r w:rsidRPr="00D46C9B">
        <w:rPr>
          <w:rFonts w:cs="Times New Roman"/>
          <w:color w:val="auto"/>
        </w:rPr>
        <w:t>(13) A person providing specialized foster care personal care services to one individual and those services are delivered in the provider</w:t>
      </w:r>
      <w:r w:rsidR="00A53D27">
        <w:rPr>
          <w:rFonts w:cs="Times New Roman"/>
          <w:color w:val="auto"/>
        </w:rPr>
        <w:t>’</w:t>
      </w:r>
      <w:r w:rsidRPr="00D46C9B">
        <w:rPr>
          <w:rFonts w:cs="Times New Roman"/>
          <w:color w:val="auto"/>
        </w:rPr>
        <w:t xml:space="preserve">s </w:t>
      </w:r>
      <w:proofErr w:type="gramStart"/>
      <w:r w:rsidRPr="00D46C9B">
        <w:rPr>
          <w:rFonts w:cs="Times New Roman"/>
          <w:color w:val="auto"/>
        </w:rPr>
        <w:t>home;</w:t>
      </w:r>
      <w:proofErr w:type="gramEnd"/>
    </w:p>
    <w:p w14:paraId="1844C81F"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(14) A hospital converting the use of beds except a hospital may not convert a bed to a skilled nursing home bed and conversion of beds may not result in a substantial change to health services provided by the </w:t>
      </w:r>
      <w:proofErr w:type="gramStart"/>
      <w:r w:rsidRPr="00D46C9B">
        <w:rPr>
          <w:rFonts w:cs="Times New Roman"/>
          <w:color w:val="auto"/>
        </w:rPr>
        <w:t>hospital;</w:t>
      </w:r>
      <w:proofErr w:type="gramEnd"/>
    </w:p>
    <w:p w14:paraId="21BDFBA5" w14:textId="32F2FABF" w:rsidR="00104F86" w:rsidRPr="00D46C9B" w:rsidRDefault="00104F86" w:rsidP="00A53D27">
      <w:pPr>
        <w:pStyle w:val="SectionBody"/>
        <w:widowControl/>
        <w:rPr>
          <w:rFonts w:cs="Times New Roman"/>
          <w:color w:val="auto"/>
        </w:rPr>
      </w:pPr>
      <w:r w:rsidRPr="00D46C9B">
        <w:rPr>
          <w:rFonts w:cs="Times New Roman"/>
          <w:color w:val="auto"/>
        </w:rPr>
        <w:t xml:space="preserve">(15) The construction, renovation, maintenance, or operation of a </w:t>
      </w:r>
      <w:proofErr w:type="gramStart"/>
      <w:r w:rsidRPr="00D46C9B">
        <w:rPr>
          <w:rFonts w:cs="Times New Roman"/>
          <w:color w:val="auto"/>
        </w:rPr>
        <w:t>state owned</w:t>
      </w:r>
      <w:proofErr w:type="gramEnd"/>
      <w:r w:rsidRPr="00D46C9B">
        <w:rPr>
          <w:rFonts w:cs="Times New Roman"/>
          <w:color w:val="auto"/>
        </w:rPr>
        <w:t xml:space="preserve"> veterans skilled nursing facilities established pursuant to </w:t>
      </w:r>
      <w:r w:rsidRPr="00D46C9B">
        <w:rPr>
          <w:rFonts w:cs="Times New Roman"/>
          <w:strike/>
          <w:color w:val="auto"/>
        </w:rPr>
        <w:t>the provisions of</w:t>
      </w:r>
      <w:r w:rsidRPr="00D46C9B">
        <w:rPr>
          <w:rFonts w:cs="Times New Roman"/>
          <w:color w:val="auto"/>
        </w:rPr>
        <w:t xml:space="preserve"> §16-1B-1</w:t>
      </w:r>
      <w:r w:rsidR="00A53D27" w:rsidRPr="00A53D27">
        <w:rPr>
          <w:rFonts w:cs="Times New Roman"/>
          <w:i/>
          <w:color w:val="auto"/>
        </w:rPr>
        <w:t xml:space="preserve"> et seq. </w:t>
      </w:r>
      <w:r w:rsidRPr="00D46C9B">
        <w:rPr>
          <w:rFonts w:cs="Times New Roman"/>
          <w:color w:val="auto"/>
        </w:rPr>
        <w:t xml:space="preserve">of this code; </w:t>
      </w:r>
    </w:p>
    <w:p w14:paraId="106BAD21" w14:textId="77777777" w:rsidR="00104F86" w:rsidRPr="00D46C9B" w:rsidRDefault="00104F86" w:rsidP="00A53D27">
      <w:pPr>
        <w:pStyle w:val="SectionBody"/>
        <w:widowControl/>
        <w:rPr>
          <w:color w:val="auto"/>
        </w:rPr>
      </w:pPr>
      <w:r w:rsidRPr="00D46C9B">
        <w:rPr>
          <w:rFonts w:cs="Times New Roman"/>
          <w:color w:val="auto"/>
        </w:rPr>
        <w:t xml:space="preserve">(16) </w:t>
      </w:r>
      <w:r w:rsidRPr="00D46C9B">
        <w:rPr>
          <w:color w:val="auto"/>
        </w:rPr>
        <w:t xml:space="preserve">To develop and operate a skilled nursing facility with no more than 36 beds in a county that currently is without a skilled nursing </w:t>
      </w:r>
      <w:proofErr w:type="gramStart"/>
      <w:r w:rsidRPr="00D46C9B">
        <w:rPr>
          <w:color w:val="auto"/>
        </w:rPr>
        <w:t>facility;</w:t>
      </w:r>
      <w:proofErr w:type="gramEnd"/>
    </w:p>
    <w:p w14:paraId="0DDD89B5"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(17) A critical access hospital, designated by the state as a critical access hospital, after meeting all federal eligibility criteria, previously licensed as a hospital and subsequently closed, if it reopens within 10 years of its </w:t>
      </w:r>
      <w:proofErr w:type="gramStart"/>
      <w:r w:rsidRPr="00D46C9B">
        <w:rPr>
          <w:rFonts w:cs="Times New Roman"/>
          <w:color w:val="auto"/>
        </w:rPr>
        <w:t>closure;</w:t>
      </w:r>
      <w:proofErr w:type="gramEnd"/>
    </w:p>
    <w:p w14:paraId="06F89982" w14:textId="77777777" w:rsidR="00104F86" w:rsidRPr="00D46C9B" w:rsidRDefault="00104F86" w:rsidP="00A53D27">
      <w:pPr>
        <w:pStyle w:val="SectionBody"/>
        <w:widowControl/>
        <w:rPr>
          <w:rFonts w:cs="Times New Roman"/>
          <w:color w:val="auto"/>
        </w:rPr>
      </w:pPr>
      <w:r w:rsidRPr="00D46C9B">
        <w:rPr>
          <w:rFonts w:cs="Times New Roman"/>
          <w:color w:val="auto"/>
        </w:rPr>
        <w:lastRenderedPageBreak/>
        <w:t xml:space="preserve">(18) The establishing of a heath care facility or offering of health services for children under one year of age suffering from Neonatal Abstinence </w:t>
      </w:r>
      <w:proofErr w:type="gramStart"/>
      <w:r w:rsidRPr="00D46C9B">
        <w:rPr>
          <w:rFonts w:cs="Times New Roman"/>
          <w:color w:val="auto"/>
        </w:rPr>
        <w:t>Syndrome;</w:t>
      </w:r>
      <w:proofErr w:type="gramEnd"/>
    </w:p>
    <w:p w14:paraId="0A25BEE9"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(19) The construction, development, acquisition or other establishment of community mental health and intellectual disability </w:t>
      </w:r>
      <w:proofErr w:type="gramStart"/>
      <w:r w:rsidRPr="00D46C9B">
        <w:rPr>
          <w:rFonts w:cs="Times New Roman"/>
          <w:color w:val="auto"/>
        </w:rPr>
        <w:t>facility;</w:t>
      </w:r>
      <w:proofErr w:type="gramEnd"/>
    </w:p>
    <w:p w14:paraId="6519AA56"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(20) Providing behavioral health facilities and </w:t>
      </w:r>
      <w:proofErr w:type="gramStart"/>
      <w:r w:rsidRPr="00D46C9B">
        <w:rPr>
          <w:rFonts w:cs="Times New Roman"/>
          <w:color w:val="auto"/>
        </w:rPr>
        <w:t>services;</w:t>
      </w:r>
      <w:proofErr w:type="gramEnd"/>
    </w:p>
    <w:p w14:paraId="24A8A034"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(21) The construction, development, acquisition, or other establishment of kidney disease treatment centers, including freestanding hemodialysis units but only to a medically underserved </w:t>
      </w:r>
      <w:proofErr w:type="gramStart"/>
      <w:r w:rsidRPr="00D46C9B">
        <w:rPr>
          <w:rFonts w:cs="Times New Roman"/>
          <w:color w:val="auto"/>
        </w:rPr>
        <w:t>population;</w:t>
      </w:r>
      <w:proofErr w:type="gramEnd"/>
      <w:r w:rsidRPr="00D46C9B">
        <w:rPr>
          <w:rFonts w:cs="Times New Roman"/>
          <w:color w:val="auto"/>
        </w:rPr>
        <w:t xml:space="preserve"> </w:t>
      </w:r>
    </w:p>
    <w:p w14:paraId="7416A123"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(22) The transfer, purchase or sale of intermediate care or skilled nursing beds from a skilled nursing facility or a skilled nursing unit of an acute care hospital to a skilled nursing facility providing intermediate care and skilled nursing services.  The Department of Health and Human Resources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w:t>
      </w:r>
      <w:proofErr w:type="gramStart"/>
      <w:r w:rsidRPr="00D46C9B">
        <w:rPr>
          <w:rFonts w:cs="Times New Roman"/>
          <w:color w:val="auto"/>
        </w:rPr>
        <w:t>construction;</w:t>
      </w:r>
      <w:proofErr w:type="gramEnd"/>
    </w:p>
    <w:p w14:paraId="2330A90A"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(23) The construction, development, acquisition, or other establishment by a health care facility of a </w:t>
      </w:r>
      <w:proofErr w:type="spellStart"/>
      <w:r w:rsidRPr="00D46C9B">
        <w:rPr>
          <w:rFonts w:cs="Times New Roman"/>
          <w:color w:val="auto"/>
        </w:rPr>
        <w:t>nonhealth</w:t>
      </w:r>
      <w:proofErr w:type="spellEnd"/>
      <w:r w:rsidRPr="00D46C9B">
        <w:rPr>
          <w:rFonts w:cs="Times New Roman"/>
          <w:color w:val="auto"/>
        </w:rPr>
        <w:t xml:space="preserve"> related project, only if the </w:t>
      </w:r>
      <w:proofErr w:type="spellStart"/>
      <w:r w:rsidRPr="00D46C9B">
        <w:rPr>
          <w:rFonts w:cs="Times New Roman"/>
          <w:color w:val="auto"/>
        </w:rPr>
        <w:t>nonhealth</w:t>
      </w:r>
      <w:proofErr w:type="spellEnd"/>
      <w:r w:rsidRPr="00D46C9B">
        <w:rPr>
          <w:rFonts w:cs="Times New Roman"/>
          <w:color w:val="auto"/>
        </w:rPr>
        <w:t xml:space="preserve"> related project cost is more than the expenditure </w:t>
      </w:r>
      <w:proofErr w:type="gramStart"/>
      <w:r w:rsidRPr="00D46C9B">
        <w:rPr>
          <w:rFonts w:cs="Times New Roman"/>
          <w:color w:val="auto"/>
        </w:rPr>
        <w:t>minimum;</w:t>
      </w:r>
      <w:proofErr w:type="gramEnd"/>
    </w:p>
    <w:p w14:paraId="1CD198B6"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(24) The construction, development, acquisition or other establishment of an alcohol or drug treatment facility and drug and alcohol treatment services; </w:t>
      </w:r>
      <w:r w:rsidRPr="00D46C9B">
        <w:rPr>
          <w:rFonts w:cs="Times New Roman"/>
          <w:strike/>
          <w:color w:val="auto"/>
        </w:rPr>
        <w:t xml:space="preserve">unless the construction, development, </w:t>
      </w:r>
      <w:proofErr w:type="gramStart"/>
      <w:r w:rsidRPr="00D46C9B">
        <w:rPr>
          <w:rFonts w:cs="Times New Roman"/>
          <w:strike/>
          <w:color w:val="auto"/>
        </w:rPr>
        <w:t>acquisition</w:t>
      </w:r>
      <w:proofErr w:type="gramEnd"/>
      <w:r w:rsidRPr="00D46C9B">
        <w:rPr>
          <w:rFonts w:cs="Times New Roman"/>
          <w:strike/>
          <w:color w:val="auto"/>
        </w:rPr>
        <w:t xml:space="preserve"> or other establishment is an opioid treatment facility or programs as set forth in subdivision (4) of section nine of this article</w:t>
      </w:r>
    </w:p>
    <w:p w14:paraId="2FDC3ACF" w14:textId="77777777" w:rsidR="00104F86" w:rsidRPr="00D46C9B" w:rsidRDefault="00104F86" w:rsidP="00A53D27">
      <w:pPr>
        <w:pStyle w:val="SectionBody"/>
        <w:widowControl/>
        <w:rPr>
          <w:rFonts w:cs="Times New Roman"/>
          <w:color w:val="auto"/>
        </w:rPr>
      </w:pPr>
      <w:r w:rsidRPr="00D46C9B">
        <w:rPr>
          <w:rFonts w:cs="Times New Roman"/>
          <w:color w:val="auto"/>
        </w:rPr>
        <w:t xml:space="preserve">(25) Assisted living facilities and </w:t>
      </w:r>
      <w:proofErr w:type="gramStart"/>
      <w:r w:rsidRPr="00D46C9B">
        <w:rPr>
          <w:rFonts w:cs="Times New Roman"/>
          <w:color w:val="auto"/>
        </w:rPr>
        <w:t>services;</w:t>
      </w:r>
      <w:proofErr w:type="gramEnd"/>
      <w:r w:rsidRPr="00D46C9B">
        <w:rPr>
          <w:rFonts w:cs="Times New Roman"/>
          <w:color w:val="auto"/>
        </w:rPr>
        <w:t xml:space="preserve"> </w:t>
      </w:r>
    </w:p>
    <w:p w14:paraId="2EC8F5FC" w14:textId="77777777" w:rsidR="00104F86" w:rsidRPr="00D46C9B" w:rsidRDefault="00104F86" w:rsidP="00A53D27">
      <w:pPr>
        <w:pStyle w:val="SectionBody"/>
        <w:widowControl/>
        <w:rPr>
          <w:rFonts w:cs="Times New Roman"/>
          <w:color w:val="auto"/>
        </w:rPr>
      </w:pPr>
      <w:r w:rsidRPr="00D46C9B">
        <w:rPr>
          <w:rFonts w:cs="Times New Roman"/>
          <w:color w:val="auto"/>
        </w:rPr>
        <w:lastRenderedPageBreak/>
        <w:t xml:space="preserve">(26) The creation, construction, acquisition, or expansion of a community-based nonprofit organization with a community board that provides or will provide primary care services to people without regard to ability to pay and receives approval from the Health Resources and Services Administration; </w:t>
      </w:r>
      <w:r w:rsidRPr="009212E6">
        <w:rPr>
          <w:rFonts w:cs="Times New Roman"/>
          <w:color w:val="auto"/>
        </w:rPr>
        <w:t>and</w:t>
      </w:r>
    </w:p>
    <w:p w14:paraId="6E9195C4" w14:textId="7AB635B7" w:rsidR="00104F86" w:rsidRDefault="00104F86" w:rsidP="00A53D27">
      <w:pPr>
        <w:pStyle w:val="SectionBody"/>
        <w:widowControl/>
        <w:rPr>
          <w:rFonts w:cs="Times New Roman"/>
          <w:color w:val="auto"/>
        </w:rPr>
      </w:pPr>
      <w:r w:rsidRPr="00D46C9B">
        <w:rPr>
          <w:rFonts w:cs="Times New Roman"/>
          <w:color w:val="auto"/>
        </w:rPr>
        <w:t>(27) The acquisition and utilization of one computed tomography scanner and/or one magnetic resonance imaging scanner with a purchase price of up to $750,000 by a hospital</w:t>
      </w:r>
      <w:r w:rsidR="009212E6">
        <w:rPr>
          <w:rFonts w:cs="Times New Roman"/>
          <w:color w:val="auto"/>
        </w:rPr>
        <w:t>.</w:t>
      </w:r>
    </w:p>
    <w:p w14:paraId="622B7C82" w14:textId="77777777" w:rsidR="00104F86" w:rsidRPr="00D46C9B" w:rsidRDefault="00104F86" w:rsidP="00A53D27">
      <w:pPr>
        <w:pStyle w:val="ArticleHeading"/>
        <w:widowControl/>
        <w:rPr>
          <w:color w:val="auto"/>
        </w:rPr>
      </w:pPr>
      <w:r w:rsidRPr="00D46C9B">
        <w:rPr>
          <w:color w:val="auto"/>
        </w:rPr>
        <w:t>Article 5Y.  medication-assisted treatment PROGRAM licensing act.</w:t>
      </w:r>
    </w:p>
    <w:p w14:paraId="39546E41" w14:textId="77777777" w:rsidR="00104F86" w:rsidRPr="00D46C9B" w:rsidRDefault="00104F86" w:rsidP="00A53D27">
      <w:pPr>
        <w:pStyle w:val="SectionHeading"/>
        <w:widowControl/>
        <w:rPr>
          <w:color w:val="auto"/>
        </w:rPr>
        <w:sectPr w:rsidR="00104F86" w:rsidRPr="00D46C9B" w:rsidSect="00104F86">
          <w:type w:val="continuous"/>
          <w:pgSz w:w="12240" w:h="15840" w:code="1"/>
          <w:pgMar w:top="1440" w:right="1440" w:bottom="1440" w:left="1440" w:header="720" w:footer="720" w:gutter="0"/>
          <w:lnNumType w:countBy="1" w:restart="newSection"/>
          <w:cols w:space="720"/>
          <w:docGrid w:linePitch="360"/>
        </w:sectPr>
      </w:pPr>
      <w:r w:rsidRPr="00D46C9B">
        <w:rPr>
          <w:rFonts w:cs="Arial"/>
          <w:color w:val="auto"/>
        </w:rPr>
        <w:t>§</w:t>
      </w:r>
      <w:r w:rsidRPr="00D46C9B">
        <w:rPr>
          <w:color w:val="auto"/>
        </w:rPr>
        <w:t>16-5Y-12.  Moratorium; certificate of need.</w:t>
      </w:r>
    </w:p>
    <w:p w14:paraId="77168415" w14:textId="77777777" w:rsidR="00104F86" w:rsidRPr="00D46C9B" w:rsidRDefault="00104F86" w:rsidP="00A53D27">
      <w:pPr>
        <w:pStyle w:val="SectionBody"/>
        <w:widowControl/>
        <w:rPr>
          <w:color w:val="auto"/>
        </w:rPr>
      </w:pPr>
      <w:r w:rsidRPr="00D46C9B">
        <w:rPr>
          <w:color w:val="auto"/>
        </w:rPr>
        <w:t>[Repealed].</w:t>
      </w:r>
    </w:p>
    <w:p w14:paraId="35D61CFB" w14:textId="77777777" w:rsidR="00104F86" w:rsidRPr="00D46C9B" w:rsidRDefault="00104F86" w:rsidP="00A53D27">
      <w:pPr>
        <w:pStyle w:val="Note"/>
        <w:widowControl/>
        <w:rPr>
          <w:color w:val="auto"/>
        </w:rPr>
      </w:pPr>
    </w:p>
    <w:p w14:paraId="72228CB1" w14:textId="77777777" w:rsidR="00104F86" w:rsidRPr="00D46C9B" w:rsidRDefault="00104F86" w:rsidP="00A53D27">
      <w:pPr>
        <w:pStyle w:val="Note"/>
        <w:widowControl/>
        <w:rPr>
          <w:color w:val="auto"/>
        </w:rPr>
      </w:pPr>
      <w:r w:rsidRPr="00D46C9B">
        <w:rPr>
          <w:color w:val="auto"/>
        </w:rPr>
        <w:t>NOTE: The purpose of this bill is to remove opioid treatment programs from requiring a certificate of need.</w:t>
      </w:r>
    </w:p>
    <w:p w14:paraId="327C5564" w14:textId="77777777" w:rsidR="00104F86" w:rsidRPr="00D46C9B" w:rsidRDefault="00104F86" w:rsidP="00A53D27">
      <w:pPr>
        <w:pStyle w:val="Note"/>
        <w:widowControl/>
        <w:rPr>
          <w:color w:val="auto"/>
        </w:rPr>
      </w:pPr>
      <w:proofErr w:type="gramStart"/>
      <w:r w:rsidRPr="00D46C9B">
        <w:rPr>
          <w:color w:val="auto"/>
        </w:rPr>
        <w:t>Strike-throughs</w:t>
      </w:r>
      <w:proofErr w:type="gramEnd"/>
      <w:r w:rsidRPr="00D46C9B">
        <w:rPr>
          <w:color w:val="auto"/>
        </w:rPr>
        <w:t xml:space="preserve"> indicate language that would be stricken from a heading or the present law and underscoring indicates new language that would be added.</w:t>
      </w:r>
    </w:p>
    <w:p w14:paraId="43DEC7B4" w14:textId="77777777" w:rsidR="00E831B3" w:rsidRDefault="00E831B3" w:rsidP="00A53D27">
      <w:pPr>
        <w:pStyle w:val="References"/>
      </w:pPr>
    </w:p>
    <w:sectPr w:rsidR="00E831B3" w:rsidSect="00104F8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F632" w14:textId="77777777" w:rsidR="002A1824" w:rsidRPr="00B844FE" w:rsidRDefault="002A1824" w:rsidP="00B844FE">
      <w:r>
        <w:separator/>
      </w:r>
    </w:p>
  </w:endnote>
  <w:endnote w:type="continuationSeparator" w:id="0">
    <w:p w14:paraId="34AEAA44" w14:textId="77777777" w:rsidR="002A1824" w:rsidRPr="00B844FE" w:rsidRDefault="002A182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64A7" w14:textId="77777777" w:rsidR="00104F86" w:rsidRDefault="00104F86" w:rsidP="00345B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1A6A094" w14:textId="77777777" w:rsidR="00104F86" w:rsidRPr="00104F86" w:rsidRDefault="00104F86" w:rsidP="00104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413F" w14:textId="1C7D125C" w:rsidR="00104F86" w:rsidRDefault="00104F86" w:rsidP="00345B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8F63A5" w14:textId="77777777" w:rsidR="00104F86" w:rsidRPr="00104F86" w:rsidRDefault="00104F86" w:rsidP="00104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D978" w14:textId="77777777" w:rsidR="00104F86" w:rsidRPr="00104F86" w:rsidRDefault="00104F86" w:rsidP="00104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C64E" w14:textId="77777777" w:rsidR="002A1824" w:rsidRPr="00B844FE" w:rsidRDefault="002A1824" w:rsidP="00B844FE">
      <w:r>
        <w:separator/>
      </w:r>
    </w:p>
  </w:footnote>
  <w:footnote w:type="continuationSeparator" w:id="0">
    <w:p w14:paraId="75386D81" w14:textId="77777777" w:rsidR="002A1824" w:rsidRPr="00B844FE" w:rsidRDefault="002A182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1CA2" w14:textId="210CF23F" w:rsidR="00104F86" w:rsidRPr="00104F86" w:rsidRDefault="00104F86" w:rsidP="00104F86">
    <w:pPr>
      <w:pStyle w:val="Header"/>
    </w:pPr>
    <w:r>
      <w:t>CS for HB 2196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05C0" w14:textId="23DA6E8A" w:rsidR="00104F86" w:rsidRPr="00104F86" w:rsidRDefault="00104F86" w:rsidP="00104F86">
    <w:pPr>
      <w:pStyle w:val="Header"/>
    </w:pPr>
    <w:r>
      <w:t>CS for HB 2196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D160" w14:textId="75AC0F36" w:rsidR="00104F86" w:rsidRPr="00104F86" w:rsidRDefault="00104F86" w:rsidP="00104F86">
    <w:pPr>
      <w:pStyle w:val="Header"/>
    </w:pPr>
    <w:r>
      <w:t>CS for HB 2196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32263628">
    <w:abstractNumId w:val="0"/>
  </w:num>
  <w:num w:numId="2" w16cid:durableId="130431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04F86"/>
    <w:rsid w:val="00110164"/>
    <w:rsid w:val="0015112E"/>
    <w:rsid w:val="001552E7"/>
    <w:rsid w:val="001566B4"/>
    <w:rsid w:val="00191A28"/>
    <w:rsid w:val="001C279E"/>
    <w:rsid w:val="001D459E"/>
    <w:rsid w:val="002010BF"/>
    <w:rsid w:val="0027011C"/>
    <w:rsid w:val="00274200"/>
    <w:rsid w:val="00275740"/>
    <w:rsid w:val="002A0269"/>
    <w:rsid w:val="002A1824"/>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156B"/>
    <w:rsid w:val="006D4036"/>
    <w:rsid w:val="0070502F"/>
    <w:rsid w:val="00707888"/>
    <w:rsid w:val="007E02CF"/>
    <w:rsid w:val="007F1CF5"/>
    <w:rsid w:val="00834EDE"/>
    <w:rsid w:val="008736AA"/>
    <w:rsid w:val="008D275D"/>
    <w:rsid w:val="009212E6"/>
    <w:rsid w:val="009318F8"/>
    <w:rsid w:val="00954B98"/>
    <w:rsid w:val="009719D9"/>
    <w:rsid w:val="00980327"/>
    <w:rsid w:val="009A2515"/>
    <w:rsid w:val="009C1EA5"/>
    <w:rsid w:val="009F1067"/>
    <w:rsid w:val="00A31E01"/>
    <w:rsid w:val="00A527AD"/>
    <w:rsid w:val="00A53D27"/>
    <w:rsid w:val="00A56FEF"/>
    <w:rsid w:val="00A718CF"/>
    <w:rsid w:val="00A72E7C"/>
    <w:rsid w:val="00AC3B58"/>
    <w:rsid w:val="00AE2697"/>
    <w:rsid w:val="00AE48A0"/>
    <w:rsid w:val="00AE61BE"/>
    <w:rsid w:val="00B16F25"/>
    <w:rsid w:val="00B24422"/>
    <w:rsid w:val="00B80C20"/>
    <w:rsid w:val="00B844FE"/>
    <w:rsid w:val="00BC562B"/>
    <w:rsid w:val="00BD393B"/>
    <w:rsid w:val="00C33014"/>
    <w:rsid w:val="00C33434"/>
    <w:rsid w:val="00C34869"/>
    <w:rsid w:val="00C41058"/>
    <w:rsid w:val="00C42EB6"/>
    <w:rsid w:val="00C435C0"/>
    <w:rsid w:val="00C85096"/>
    <w:rsid w:val="00CB20EF"/>
    <w:rsid w:val="00CC26D0"/>
    <w:rsid w:val="00CD12CB"/>
    <w:rsid w:val="00CD36CF"/>
    <w:rsid w:val="00CD5051"/>
    <w:rsid w:val="00CF1DCA"/>
    <w:rsid w:val="00D219C5"/>
    <w:rsid w:val="00D25217"/>
    <w:rsid w:val="00D27498"/>
    <w:rsid w:val="00D579FC"/>
    <w:rsid w:val="00D7428E"/>
    <w:rsid w:val="00DE526B"/>
    <w:rsid w:val="00DF199D"/>
    <w:rsid w:val="00E01542"/>
    <w:rsid w:val="00E365F1"/>
    <w:rsid w:val="00E62F48"/>
    <w:rsid w:val="00E82CF7"/>
    <w:rsid w:val="00E831B3"/>
    <w:rsid w:val="00EB203E"/>
    <w:rsid w:val="00EC3FBF"/>
    <w:rsid w:val="00EE70CB"/>
    <w:rsid w:val="00F01B45"/>
    <w:rsid w:val="00F23775"/>
    <w:rsid w:val="00F41CA2"/>
    <w:rsid w:val="00F443C0"/>
    <w:rsid w:val="00F62EFB"/>
    <w:rsid w:val="00F724C7"/>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C4FEBB1E-9149-4703-8039-F01F9A0D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04F86"/>
  </w:style>
  <w:style w:type="character" w:customStyle="1" w:styleId="ArticleHeadingChar">
    <w:name w:val="Article Heading Char"/>
    <w:link w:val="ArticleHeading"/>
    <w:rsid w:val="00104F86"/>
    <w:rPr>
      <w:rFonts w:eastAsia="Calibri"/>
      <w:b/>
      <w:caps/>
      <w:color w:val="000000"/>
      <w:sz w:val="24"/>
    </w:rPr>
  </w:style>
  <w:style w:type="character" w:customStyle="1" w:styleId="SectionBodyChar">
    <w:name w:val="Section Body Char"/>
    <w:link w:val="SectionBody"/>
    <w:rsid w:val="00104F8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627D1" w:rsidRDefault="008627D1">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627D1" w:rsidRDefault="008627D1">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627D1" w:rsidRDefault="008627D1">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627D1" w:rsidRDefault="008627D1">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D1"/>
    <w:rsid w:val="006A0BE4"/>
    <w:rsid w:val="008627D1"/>
    <w:rsid w:val="00C6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8627D1"/>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Jared Miller</cp:lastModifiedBy>
  <cp:revision>3</cp:revision>
  <cp:lastPrinted>2023-02-01T15:51:00Z</cp:lastPrinted>
  <dcterms:created xsi:type="dcterms:W3CDTF">2023-02-01T15:51:00Z</dcterms:created>
  <dcterms:modified xsi:type="dcterms:W3CDTF">2023-02-09T16:14:00Z</dcterms:modified>
</cp:coreProperties>
</file>